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Дело № 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821</w:t>
      </w:r>
      <w:r>
        <w:rPr>
          <w:rFonts w:ascii="Times New Roman" w:eastAsia="Times New Roman" w:hAnsi="Times New Roman" w:cs="Times New Roman"/>
          <w:sz w:val="28"/>
          <w:szCs w:val="28"/>
        </w:rPr>
        <w:t>-2612</w:t>
      </w:r>
      <w:r>
        <w:rPr>
          <w:rFonts w:ascii="Times New Roman" w:eastAsia="Times New Roman" w:hAnsi="Times New Roman" w:cs="Times New Roman"/>
          <w:sz w:val="28"/>
          <w:szCs w:val="28"/>
        </w:rPr>
        <w:t>/2025</w:t>
      </w:r>
    </w:p>
    <w:p>
      <w:pPr>
        <w:spacing w:before="0" w:after="0"/>
        <w:ind w:firstLine="567"/>
        <w:jc w:val="right"/>
        <w:rPr>
          <w:sz w:val="28"/>
          <w:szCs w:val="28"/>
        </w:rPr>
      </w:pP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067-01-2025-003695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21</w:t>
      </w:r>
    </w:p>
    <w:p>
      <w:pPr>
        <w:spacing w:before="0" w:after="0"/>
        <w:jc w:val="center"/>
        <w:rPr>
          <w:sz w:val="28"/>
          <w:szCs w:val="28"/>
        </w:rPr>
      </w:pPr>
      <w:r>
        <w:rPr>
          <w:rFonts w:ascii="Times New Roman" w:eastAsia="Times New Roman" w:hAnsi="Times New Roman" w:cs="Times New Roman"/>
          <w:sz w:val="28"/>
          <w:szCs w:val="28"/>
        </w:rPr>
        <w:t>ПОСТАНОВЛЕНИЕ</w:t>
      </w:r>
    </w:p>
    <w:p>
      <w:pPr>
        <w:tabs>
          <w:tab w:val="left" w:pos="3495"/>
        </w:tabs>
        <w:spacing w:before="0" w:after="0"/>
        <w:jc w:val="both"/>
        <w:rPr>
          <w:sz w:val="28"/>
          <w:szCs w:val="28"/>
        </w:rPr>
      </w:pPr>
      <w:r>
        <w:rPr>
          <w:rFonts w:ascii="Times New Roman" w:eastAsia="Times New Roman" w:hAnsi="Times New Roman" w:cs="Times New Roman"/>
          <w:sz w:val="28"/>
          <w:szCs w:val="28"/>
        </w:rPr>
        <w:t>02 июл</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Сургут</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 12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w:t>
      </w:r>
      <w:r>
        <w:rPr>
          <w:rFonts w:ascii="Times New Roman" w:eastAsia="Times New Roman" w:hAnsi="Times New Roman" w:cs="Times New Roman"/>
          <w:sz w:val="28"/>
          <w:szCs w:val="28"/>
        </w:rPr>
        <w:t>га – Югры Думлер Г.П., находящая</w:t>
      </w:r>
      <w:r>
        <w:rPr>
          <w:rFonts w:ascii="Times New Roman" w:eastAsia="Times New Roman" w:hAnsi="Times New Roman" w:cs="Times New Roman"/>
          <w:sz w:val="28"/>
          <w:szCs w:val="28"/>
        </w:rPr>
        <w:t xml:space="preserve">ся по адресу: ХМАО-Югра, г. Сургут ул. Гагарина д.9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402,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рассмотрев дело об административном правонарушении</w:t>
      </w:r>
      <w:r>
        <w:rPr>
          <w:rFonts w:ascii="Times New Roman" w:eastAsia="Times New Roman" w:hAnsi="Times New Roman" w:cs="Times New Roman"/>
          <w:sz w:val="28"/>
          <w:szCs w:val="28"/>
        </w:rPr>
        <w:t>, предусмотренного ст.15.5 КоАП РФ</w:t>
      </w:r>
      <w:r>
        <w:rPr>
          <w:rFonts w:ascii="Times New Roman" w:eastAsia="Times New Roman" w:hAnsi="Times New Roman" w:cs="Times New Roman"/>
          <w:sz w:val="28"/>
          <w:szCs w:val="28"/>
        </w:rPr>
        <w:t xml:space="preserve"> в отношении </w:t>
      </w:r>
    </w:p>
    <w:p>
      <w:pPr>
        <w:spacing w:before="0" w:after="0"/>
        <w:ind w:firstLine="567"/>
        <w:jc w:val="both"/>
        <w:rPr>
          <w:sz w:val="28"/>
          <w:szCs w:val="28"/>
        </w:rPr>
      </w:pPr>
      <w:r>
        <w:rPr>
          <w:rFonts w:ascii="Times New Roman" w:eastAsia="Times New Roman" w:hAnsi="Times New Roman" w:cs="Times New Roman"/>
          <w:sz w:val="28"/>
          <w:szCs w:val="28"/>
        </w:rPr>
        <w:t>Крестьяновой Инны Николаевны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28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года рождения, </w:t>
      </w:r>
      <w:r>
        <w:rPr>
          <w:rFonts w:ascii="Times New Roman" w:eastAsia="Times New Roman" w:hAnsi="Times New Roman" w:cs="Times New Roman"/>
          <w:sz w:val="28"/>
          <w:szCs w:val="28"/>
        </w:rPr>
        <w:t>уроженки</w:t>
      </w:r>
      <w:r>
        <w:rPr>
          <w:rFonts w:ascii="Times New Roman" w:eastAsia="Times New Roman" w:hAnsi="Times New Roman" w:cs="Times New Roman"/>
          <w:sz w:val="28"/>
          <w:szCs w:val="28"/>
        </w:rPr>
        <w:t xml:space="preserve"> </w:t>
      </w:r>
      <w:r>
        <w:rPr>
          <w:rStyle w:val="cat-UserDefinedgrp-29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проживающей</w:t>
      </w:r>
      <w:r>
        <w:rPr>
          <w:rFonts w:ascii="Times New Roman" w:eastAsia="Times New Roman" w:hAnsi="Times New Roman" w:cs="Times New Roman"/>
          <w:sz w:val="28"/>
          <w:szCs w:val="28"/>
        </w:rPr>
        <w:t xml:space="preserve"> по адресу: </w:t>
      </w:r>
      <w:r>
        <w:rPr>
          <w:rStyle w:val="cat-UserDefinedgrp-30rplc-12"/>
          <w:rFonts w:ascii="Times New Roman" w:eastAsia="Times New Roman" w:hAnsi="Times New Roman" w:cs="Times New Roman"/>
          <w:sz w:val="28"/>
          <w:szCs w:val="28"/>
        </w:rPr>
        <w:t>...</w:t>
      </w:r>
      <w:r>
        <w:rPr>
          <w:rFonts w:ascii="Times New Roman" w:eastAsia="Times New Roman" w:hAnsi="Times New Roman" w:cs="Times New Roman"/>
          <w:sz w:val="28"/>
          <w:szCs w:val="28"/>
        </w:rPr>
        <w:t>, работающей директором ООО «</w:t>
      </w:r>
      <w:r>
        <w:rPr>
          <w:rStyle w:val="cat-UserDefinedgrp-31rplc-1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расположенного по адресу: </w:t>
      </w:r>
      <w:r>
        <w:rPr>
          <w:rStyle w:val="cat-UserDefinedgrp-32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ИНН </w:t>
      </w:r>
      <w:r>
        <w:rPr>
          <w:rStyle w:val="cat-UserDefinedgrp-25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паспорт </w:t>
      </w:r>
      <w:r>
        <w:rPr>
          <w:rStyle w:val="cat-UserDefinedgrp-33rplc-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567"/>
        <w:jc w:val="both"/>
        <w:rPr>
          <w:sz w:val="28"/>
          <w:szCs w:val="28"/>
        </w:rPr>
      </w:pPr>
      <w:r>
        <w:rPr>
          <w:rFonts w:ascii="Times New Roman" w:eastAsia="Times New Roman" w:hAnsi="Times New Roman" w:cs="Times New Roman"/>
          <w:sz w:val="28"/>
          <w:szCs w:val="28"/>
        </w:rPr>
        <w:t>Крестьянова И.Н.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Style w:val="cat-UserDefinedgrp-32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должностным лицом, </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.03.2025 представил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Инспекцию ФНС России по г. Сургуту декларацию по налогу на прибыль организации за 12 месяцев 2024 года, срок предоставления не </w:t>
      </w:r>
      <w:r>
        <w:rPr>
          <w:rFonts w:ascii="Times New Roman" w:eastAsia="Times New Roman" w:hAnsi="Times New Roman" w:cs="Times New Roman"/>
          <w:sz w:val="28"/>
          <w:szCs w:val="28"/>
        </w:rPr>
        <w:t>позднее 25</w:t>
      </w:r>
      <w:r>
        <w:rPr>
          <w:rFonts w:ascii="Times New Roman" w:eastAsia="Times New Roman" w:hAnsi="Times New Roman" w:cs="Times New Roman"/>
          <w:sz w:val="28"/>
          <w:szCs w:val="28"/>
        </w:rPr>
        <w:t xml:space="preserve">.03.2025 года, в результате, чего допущено нарушение срока предоставления налогов и сборов, предусмотренного п.п.4 п.1 ст. 23, п. 1 ст. 289 НК РФ. </w:t>
      </w:r>
    </w:p>
    <w:p>
      <w:pPr>
        <w:spacing w:before="0" w:after="0"/>
        <w:ind w:firstLine="567"/>
        <w:jc w:val="both"/>
        <w:rPr>
          <w:sz w:val="28"/>
          <w:szCs w:val="28"/>
        </w:rPr>
      </w:pPr>
      <w:r>
        <w:rPr>
          <w:rFonts w:ascii="Times New Roman" w:eastAsia="Times New Roman" w:hAnsi="Times New Roman" w:cs="Times New Roman"/>
          <w:sz w:val="28"/>
          <w:szCs w:val="28"/>
        </w:rPr>
        <w:t xml:space="preserve">Крестьянова И.Н., </w:t>
      </w:r>
      <w:r>
        <w:rPr>
          <w:rFonts w:ascii="Times New Roman" w:eastAsia="Times New Roman" w:hAnsi="Times New Roman" w:cs="Times New Roman"/>
          <w:sz w:val="28"/>
          <w:szCs w:val="28"/>
        </w:rPr>
        <w:t>извещенная</w:t>
      </w:r>
      <w:r>
        <w:rPr>
          <w:rFonts w:ascii="Times New Roman" w:eastAsia="Times New Roman" w:hAnsi="Times New Roman" w:cs="Times New Roman"/>
          <w:sz w:val="28"/>
          <w:szCs w:val="28"/>
        </w:rPr>
        <w:t xml:space="preserve"> о времени и месте рассмотрения дела надлежащим образом, а именно судебной повесткой, возвращенной с отметкой об истечении срока хранения</w:t>
      </w:r>
      <w:r>
        <w:rPr>
          <w:rFonts w:ascii="Times New Roman" w:eastAsia="Times New Roman" w:hAnsi="Times New Roman" w:cs="Times New Roman"/>
          <w:sz w:val="28"/>
          <w:szCs w:val="28"/>
        </w:rPr>
        <w:t>, в судебное заседание не явилась</w:t>
      </w:r>
      <w:r>
        <w:rPr>
          <w:rFonts w:ascii="Times New Roman" w:eastAsia="Times New Roman" w:hAnsi="Times New Roman" w:cs="Times New Roman"/>
          <w:sz w:val="28"/>
          <w:szCs w:val="28"/>
        </w:rPr>
        <w:t>, ходатайств об отложении рассмотрения дела не заявлял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343.</w:t>
      </w:r>
    </w:p>
    <w:p>
      <w:pPr>
        <w:spacing w:before="0" w:after="0"/>
        <w:ind w:firstLine="567"/>
        <w:jc w:val="both"/>
        <w:rPr>
          <w:sz w:val="28"/>
          <w:szCs w:val="28"/>
        </w:rPr>
      </w:pPr>
      <w:r>
        <w:rPr>
          <w:rFonts w:ascii="Times New Roman" w:eastAsia="Times New Roman" w:hAnsi="Times New Roman" w:cs="Times New Roman"/>
          <w:sz w:val="28"/>
          <w:szCs w:val="28"/>
        </w:rPr>
        <w:t>На основании вышеизложенного, мировой судья, считает возможным рассмотреть дело в отсутствие</w:t>
      </w:r>
      <w:r>
        <w:rPr>
          <w:rFonts w:ascii="Times New Roman" w:eastAsia="Times New Roman" w:hAnsi="Times New Roman" w:cs="Times New Roman"/>
          <w:sz w:val="28"/>
          <w:szCs w:val="28"/>
        </w:rPr>
        <w:t xml:space="preserve"> Крестьяновой И.Н., </w:t>
      </w:r>
      <w:r>
        <w:rPr>
          <w:rFonts w:ascii="Times New Roman" w:eastAsia="Times New Roman" w:hAnsi="Times New Roman" w:cs="Times New Roman"/>
          <w:sz w:val="28"/>
          <w:szCs w:val="28"/>
        </w:rPr>
        <w:t>в соответствии с ч. 2 ст. 25.1 КоАП</w:t>
      </w:r>
    </w:p>
    <w:p>
      <w:pPr>
        <w:spacing w:before="0" w:after="0"/>
        <w:ind w:firstLine="567"/>
        <w:jc w:val="both"/>
        <w:rPr>
          <w:sz w:val="28"/>
          <w:szCs w:val="28"/>
        </w:rPr>
      </w:pPr>
      <w:r>
        <w:rPr>
          <w:rFonts w:ascii="Times New Roman" w:eastAsia="Times New Roman" w:hAnsi="Times New Roman" w:cs="Times New Roman"/>
          <w:sz w:val="28"/>
          <w:szCs w:val="28"/>
        </w:rPr>
        <w:t>В доказ</w:t>
      </w:r>
      <w:r>
        <w:rPr>
          <w:rFonts w:ascii="Times New Roman" w:eastAsia="Times New Roman" w:hAnsi="Times New Roman" w:cs="Times New Roman"/>
          <w:sz w:val="28"/>
          <w:szCs w:val="28"/>
        </w:rPr>
        <w:t>ательство виновности</w:t>
      </w:r>
      <w:r>
        <w:rPr>
          <w:rFonts w:ascii="Times New Roman" w:eastAsia="Times New Roman" w:hAnsi="Times New Roman" w:cs="Times New Roman"/>
          <w:sz w:val="28"/>
          <w:szCs w:val="28"/>
        </w:rPr>
        <w:t xml:space="preserve"> Крестьяновой И.Н.,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суду представлены следующие документы: </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 об административном правонарушении </w:t>
      </w:r>
      <w:r>
        <w:rPr>
          <w:rFonts w:ascii="Times New Roman" w:eastAsia="Times New Roman" w:hAnsi="Times New Roman" w:cs="Times New Roman"/>
          <w:sz w:val="28"/>
          <w:szCs w:val="28"/>
        </w:rPr>
        <w:t>№ 34218</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справка об отсутствии декларации к установленному сроку</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выписка из Единого государственного реестра юридических лиц.</w:t>
      </w:r>
    </w:p>
    <w:p>
      <w:pPr>
        <w:spacing w:before="0" w:after="0"/>
        <w:ind w:firstLine="567"/>
        <w:jc w:val="both"/>
        <w:rPr>
          <w:sz w:val="28"/>
          <w:szCs w:val="28"/>
        </w:rPr>
      </w:pPr>
      <w:r>
        <w:rPr>
          <w:rFonts w:ascii="Times New Roman" w:eastAsia="Times New Roman" w:hAnsi="Times New Roman" w:cs="Times New Roman"/>
          <w:sz w:val="28"/>
          <w:szCs w:val="28"/>
        </w:rPr>
        <w:t>Указанные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w:t>
      </w:r>
    </w:p>
    <w:p>
      <w:pPr>
        <w:spacing w:before="0" w:after="0"/>
        <w:ind w:firstLine="567"/>
        <w:jc w:val="both"/>
        <w:rPr>
          <w:sz w:val="28"/>
          <w:szCs w:val="28"/>
        </w:rPr>
      </w:pPr>
      <w:r>
        <w:rPr>
          <w:rFonts w:ascii="Times New Roman" w:eastAsia="Times New Roman" w:hAnsi="Times New Roman" w:cs="Times New Roman"/>
          <w:sz w:val="28"/>
          <w:szCs w:val="28"/>
        </w:rPr>
        <w:t xml:space="preserve">В силу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3,4 ст. 289 НК РФ -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pPr>
        <w:spacing w:before="0" w:after="0"/>
        <w:ind w:firstLine="567"/>
        <w:jc w:val="both"/>
        <w:rPr>
          <w:sz w:val="28"/>
          <w:szCs w:val="28"/>
        </w:rPr>
      </w:pPr>
      <w:r>
        <w:rPr>
          <w:rFonts w:ascii="Times New Roman" w:eastAsia="Times New Roman" w:hAnsi="Times New Roman" w:cs="Times New Roman"/>
          <w:sz w:val="28"/>
          <w:szCs w:val="28"/>
        </w:rPr>
        <w:t>Таким образом, совокупность доказательств позволяет суду сделать вывод о виновности</w:t>
      </w:r>
      <w:r>
        <w:rPr>
          <w:rFonts w:ascii="Times New Roman" w:eastAsia="Times New Roman" w:hAnsi="Times New Roman" w:cs="Times New Roman"/>
          <w:sz w:val="28"/>
          <w:szCs w:val="28"/>
        </w:rPr>
        <w:t xml:space="preserve"> Крестьяновой И.Н.,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ст. 15.5 КоАП РФ. </w:t>
      </w:r>
    </w:p>
    <w:p>
      <w:pPr>
        <w:spacing w:before="0" w:after="0"/>
        <w:ind w:firstLine="567"/>
        <w:jc w:val="both"/>
        <w:rPr>
          <w:sz w:val="28"/>
          <w:szCs w:val="28"/>
        </w:rPr>
      </w:pP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Крестьяновой И.Н.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квалифицирует</w:t>
      </w:r>
      <w:r>
        <w:rPr>
          <w:rFonts w:ascii="Times New Roman" w:eastAsia="Times New Roman" w:hAnsi="Times New Roman" w:cs="Times New Roman"/>
          <w:sz w:val="28"/>
          <w:szCs w:val="28"/>
        </w:rPr>
        <w:t xml:space="preserve"> по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перечисленных в ст. ст. 24.5, 29.2 КоАП РФ, исключающих производство по делу об административном правонарушении и возможность рассмотрения дела, не имеется. </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смягчающих </w:t>
      </w:r>
      <w:r>
        <w:rPr>
          <w:rFonts w:ascii="Times New Roman" w:eastAsia="Times New Roman" w:hAnsi="Times New Roman" w:cs="Times New Roman"/>
          <w:sz w:val="28"/>
          <w:szCs w:val="28"/>
        </w:rPr>
        <w:t xml:space="preserve">или отягчающих </w:t>
      </w:r>
      <w:r>
        <w:rPr>
          <w:rFonts w:ascii="Times New Roman" w:eastAsia="Times New Roman" w:hAnsi="Times New Roman" w:cs="Times New Roman"/>
          <w:sz w:val="28"/>
          <w:szCs w:val="28"/>
        </w:rPr>
        <w:t>административную ответственность, суд не усматривает.</w:t>
      </w:r>
    </w:p>
    <w:p>
      <w:pPr>
        <w:spacing w:before="0" w:after="0"/>
        <w:ind w:firstLine="567"/>
        <w:jc w:val="both"/>
        <w:rPr>
          <w:sz w:val="28"/>
          <w:szCs w:val="28"/>
        </w:rPr>
      </w:pPr>
      <w:r>
        <w:rPr>
          <w:rFonts w:ascii="Times New Roman" w:eastAsia="Times New Roman" w:hAnsi="Times New Roman" w:cs="Times New Roman"/>
          <w:sz w:val="28"/>
          <w:szCs w:val="28"/>
        </w:rPr>
        <w:t>При определении меры наказания, суд учитывает характер совершенного административного правонарушения, данные о личности нарушителя.</w:t>
      </w:r>
    </w:p>
    <w:p>
      <w:pPr>
        <w:spacing w:before="0" w:after="0"/>
        <w:ind w:firstLine="567"/>
        <w:jc w:val="both"/>
        <w:rPr>
          <w:sz w:val="28"/>
          <w:szCs w:val="28"/>
        </w:rPr>
      </w:pPr>
      <w:r>
        <w:rPr>
          <w:rFonts w:ascii="Times New Roman" w:eastAsia="Times New Roman" w:hAnsi="Times New Roman" w:cs="Times New Roman"/>
          <w:sz w:val="28"/>
          <w:szCs w:val="28"/>
        </w:rPr>
        <w:t>На основании изложенного, руководствуясь ст. ст.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both"/>
        <w:rPr>
          <w:sz w:val="28"/>
          <w:szCs w:val="28"/>
        </w:rPr>
      </w:pPr>
      <w:r>
        <w:rPr>
          <w:rFonts w:ascii="Times New Roman" w:eastAsia="Times New Roman" w:hAnsi="Times New Roman" w:cs="Times New Roman"/>
          <w:sz w:val="28"/>
          <w:szCs w:val="28"/>
        </w:rPr>
        <w:t xml:space="preserve">Крестьянову Инну Николаевну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виновной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ст. 15.5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назначить наказание в виде предупреждения.</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w:t>
      </w:r>
      <w:r>
        <w:rPr>
          <w:rFonts w:ascii="Times New Roman" w:eastAsia="Times New Roman" w:hAnsi="Times New Roman" w:cs="Times New Roman"/>
          <w:sz w:val="28"/>
          <w:szCs w:val="28"/>
        </w:rPr>
        <w:t>10 дней</w:t>
      </w:r>
      <w:r>
        <w:rPr>
          <w:rFonts w:ascii="Times New Roman" w:eastAsia="Times New Roman" w:hAnsi="Times New Roman" w:cs="Times New Roman"/>
          <w:sz w:val="28"/>
          <w:szCs w:val="28"/>
        </w:rPr>
        <w:t xml:space="preserve"> со дня вручения или получения копии постановления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через миро</w:t>
      </w:r>
      <w:r>
        <w:rPr>
          <w:rFonts w:ascii="Times New Roman" w:eastAsia="Times New Roman" w:hAnsi="Times New Roman" w:cs="Times New Roman"/>
          <w:sz w:val="28"/>
          <w:szCs w:val="28"/>
        </w:rPr>
        <w:t xml:space="preserve">вую судью судебного участка № </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подпись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 Думлер</w:t>
      </w:r>
    </w:p>
    <w:p>
      <w:pPr>
        <w:spacing w:before="0" w:after="0"/>
        <w:ind w:firstLine="567"/>
        <w:jc w:val="both"/>
        <w:rPr>
          <w:sz w:val="28"/>
          <w:szCs w:val="28"/>
        </w:rPr>
      </w:pPr>
      <w:r>
        <w:rPr>
          <w:rFonts w:ascii="Times New Roman" w:eastAsia="Times New Roman" w:hAnsi="Times New Roman" w:cs="Times New Roman"/>
          <w:sz w:val="28"/>
          <w:szCs w:val="28"/>
        </w:rPr>
        <w:t xml:space="preserve">КОПИЯ ВЕРНА </w:t>
      </w: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№12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p>
    <w:p>
      <w:pPr>
        <w:spacing w:before="0" w:after="0"/>
        <w:ind w:firstLine="567"/>
        <w:jc w:val="both"/>
        <w:rPr>
          <w:sz w:val="28"/>
          <w:szCs w:val="28"/>
        </w:rPr>
      </w:pPr>
      <w:r>
        <w:rPr>
          <w:rFonts w:ascii="Times New Roman" w:eastAsia="Times New Roman" w:hAnsi="Times New Roman" w:cs="Times New Roman"/>
          <w:sz w:val="28"/>
          <w:szCs w:val="28"/>
        </w:rPr>
        <w:t>судебного района города окружного значения Сургута</w:t>
      </w:r>
    </w:p>
    <w:p>
      <w:pPr>
        <w:spacing w:before="0" w:after="0"/>
        <w:ind w:firstLine="567"/>
        <w:jc w:val="both"/>
        <w:rPr>
          <w:sz w:val="28"/>
          <w:szCs w:val="28"/>
        </w:rPr>
      </w:pPr>
      <w:r>
        <w:rPr>
          <w:rFonts w:ascii="Times New Roman" w:eastAsia="Times New Roman" w:hAnsi="Times New Roman" w:cs="Times New Roman"/>
          <w:sz w:val="28"/>
          <w:szCs w:val="28"/>
        </w:rPr>
        <w:t>ХМАО-Югры _____________________</w:t>
      </w:r>
      <w:r>
        <w:rPr>
          <w:rFonts w:ascii="Times New Roman" w:eastAsia="Times New Roman" w:hAnsi="Times New Roman" w:cs="Times New Roman"/>
          <w:sz w:val="28"/>
          <w:szCs w:val="28"/>
        </w:rPr>
        <w:t>_</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Думлер</w:t>
      </w:r>
    </w:p>
    <w:p>
      <w:pPr>
        <w:spacing w:before="0" w:after="0"/>
        <w:ind w:firstLine="567"/>
        <w:jc w:val="both"/>
        <w:rPr>
          <w:sz w:val="28"/>
          <w:szCs w:val="28"/>
        </w:rPr>
      </w:pPr>
      <w:r>
        <w:rPr>
          <w:rFonts w:ascii="Times New Roman" w:eastAsia="Times New Roman" w:hAnsi="Times New Roman" w:cs="Times New Roman"/>
          <w:sz w:val="28"/>
          <w:szCs w:val="28"/>
        </w:rPr>
        <w:t>02.07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года </w:t>
      </w:r>
    </w:p>
    <w:p>
      <w:pPr>
        <w:spacing w:before="0" w:after="0"/>
        <w:ind w:firstLine="567"/>
        <w:jc w:val="both"/>
        <w:rPr>
          <w:sz w:val="28"/>
          <w:szCs w:val="28"/>
        </w:rPr>
      </w:pPr>
      <w:r>
        <w:rPr>
          <w:rFonts w:ascii="Times New Roman" w:eastAsia="Times New Roman" w:hAnsi="Times New Roman" w:cs="Times New Roman"/>
          <w:sz w:val="28"/>
          <w:szCs w:val="28"/>
        </w:rPr>
        <w:t>Подлинный документ находится в деле №</w:t>
      </w:r>
      <w:r>
        <w:rPr>
          <w:rFonts w:ascii="Times New Roman" w:eastAsia="Times New Roman" w:hAnsi="Times New Roman" w:cs="Times New Roman"/>
          <w:sz w:val="28"/>
          <w:szCs w:val="28"/>
        </w:rPr>
        <w:t xml:space="preserve"> 5-</w:t>
      </w:r>
      <w:r>
        <w:rPr>
          <w:rFonts w:ascii="Times New Roman" w:eastAsia="Times New Roman" w:hAnsi="Times New Roman" w:cs="Times New Roman"/>
          <w:sz w:val="28"/>
          <w:szCs w:val="28"/>
        </w:rPr>
        <w:t>821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2612</w:t>
      </w:r>
      <w:r>
        <w:rPr>
          <w:rFonts w:ascii="Times New Roman" w:eastAsia="Times New Roman" w:hAnsi="Times New Roman" w:cs="Times New Roman"/>
          <w:sz w:val="28"/>
          <w:szCs w:val="28"/>
        </w:rPr>
        <w:t>/2025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8">
    <w:name w:val="cat-UserDefined grp-28 rplc-8"/>
    <w:basedOn w:val="DefaultParagraphFont"/>
  </w:style>
  <w:style w:type="character" w:customStyle="1" w:styleId="cat-UserDefinedgrp-29rplc-11">
    <w:name w:val="cat-UserDefined grp-29 rplc-11"/>
    <w:basedOn w:val="DefaultParagraphFont"/>
  </w:style>
  <w:style w:type="character" w:customStyle="1" w:styleId="cat-UserDefinedgrp-30rplc-12">
    <w:name w:val="cat-UserDefined grp-30 rplc-12"/>
    <w:basedOn w:val="DefaultParagraphFont"/>
  </w:style>
  <w:style w:type="character" w:customStyle="1" w:styleId="cat-UserDefinedgrp-31rplc-15">
    <w:name w:val="cat-UserDefined grp-31 rplc-15"/>
    <w:basedOn w:val="DefaultParagraphFont"/>
  </w:style>
  <w:style w:type="character" w:customStyle="1" w:styleId="cat-UserDefinedgrp-32rplc-17">
    <w:name w:val="cat-UserDefined grp-32 rplc-17"/>
    <w:basedOn w:val="DefaultParagraphFont"/>
  </w:style>
  <w:style w:type="character" w:customStyle="1" w:styleId="cat-UserDefinedgrp-25rplc-19">
    <w:name w:val="cat-UserDefined grp-25 rplc-19"/>
    <w:basedOn w:val="DefaultParagraphFont"/>
  </w:style>
  <w:style w:type="character" w:customStyle="1" w:styleId="cat-UserDefinedgrp-33rplc-22">
    <w:name w:val="cat-UserDefined grp-33 rplc-22"/>
    <w:basedOn w:val="DefaultParagraphFont"/>
  </w:style>
  <w:style w:type="character" w:customStyle="1" w:styleId="cat-UserDefinedgrp-32rplc-25">
    <w:name w:val="cat-UserDefined grp-32 rplc-2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